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E61D" w14:textId="76C349B4" w:rsidR="00D47A45" w:rsidRPr="00536584" w:rsidRDefault="00183354" w:rsidP="00183354">
      <w:pPr>
        <w:ind w:right="512"/>
        <w:rPr>
          <w:bCs/>
          <w:sz w:val="32"/>
          <w:szCs w:val="28"/>
        </w:rPr>
      </w:pPr>
      <w:r w:rsidRPr="00543287">
        <w:rPr>
          <w:noProof/>
        </w:rPr>
        <w:drawing>
          <wp:inline distT="0" distB="0" distL="0" distR="0" wp14:anchorId="02C0B73C" wp14:editId="28CE83E9">
            <wp:extent cx="602348" cy="53431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" cy="54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4F4" w:rsidRPr="00536584">
        <w:rPr>
          <w:bCs/>
          <w:sz w:val="32"/>
          <w:szCs w:val="32"/>
        </w:rPr>
        <w:t xml:space="preserve">Hematoloji </w:t>
      </w:r>
      <w:r w:rsidR="003456CE">
        <w:rPr>
          <w:bCs/>
          <w:sz w:val="32"/>
          <w:szCs w:val="32"/>
        </w:rPr>
        <w:t>B</w:t>
      </w:r>
      <w:r w:rsidR="00F724F4" w:rsidRPr="00536584">
        <w:rPr>
          <w:bCs/>
          <w:sz w:val="32"/>
          <w:szCs w:val="32"/>
        </w:rPr>
        <w:t xml:space="preserve">ilim </w:t>
      </w:r>
      <w:r w:rsidR="003456CE">
        <w:rPr>
          <w:bCs/>
          <w:sz w:val="32"/>
          <w:szCs w:val="32"/>
        </w:rPr>
        <w:t>D</w:t>
      </w:r>
      <w:r w:rsidR="00F724F4" w:rsidRPr="00536584">
        <w:rPr>
          <w:bCs/>
          <w:sz w:val="32"/>
          <w:szCs w:val="32"/>
        </w:rPr>
        <w:t xml:space="preserve">alı </w:t>
      </w:r>
      <w:r w:rsidR="003456CE" w:rsidRPr="003456CE">
        <w:rPr>
          <w:b/>
          <w:color w:val="000000"/>
          <w:sz w:val="28"/>
          <w:szCs w:val="28"/>
        </w:rPr>
        <w:t>KLADRİBİN</w:t>
      </w:r>
      <w:r w:rsidR="00536584" w:rsidRPr="00536584">
        <w:rPr>
          <w:bCs/>
          <w:color w:val="000000"/>
          <w:sz w:val="32"/>
          <w:szCs w:val="32"/>
        </w:rPr>
        <w:t xml:space="preserve"> (IV) </w:t>
      </w:r>
      <w:r w:rsidR="003456CE">
        <w:rPr>
          <w:bCs/>
          <w:sz w:val="32"/>
          <w:szCs w:val="32"/>
        </w:rPr>
        <w:t>T</w:t>
      </w:r>
      <w:r w:rsidR="00536584">
        <w:rPr>
          <w:bCs/>
          <w:sz w:val="32"/>
          <w:szCs w:val="32"/>
        </w:rPr>
        <w:t xml:space="preserve">edavi </w:t>
      </w:r>
      <w:r w:rsidR="003456CE">
        <w:rPr>
          <w:bCs/>
          <w:sz w:val="32"/>
          <w:szCs w:val="32"/>
        </w:rPr>
        <w:t>P</w:t>
      </w:r>
      <w:r w:rsidR="00F724F4" w:rsidRPr="00536584">
        <w:rPr>
          <w:bCs/>
          <w:sz w:val="32"/>
          <w:szCs w:val="32"/>
        </w:rPr>
        <w:t>rotokolü</w:t>
      </w:r>
    </w:p>
    <w:tbl>
      <w:tblPr>
        <w:tblW w:w="100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715"/>
        <w:gridCol w:w="1979"/>
        <w:gridCol w:w="2693"/>
        <w:gridCol w:w="556"/>
        <w:gridCol w:w="435"/>
        <w:gridCol w:w="3686"/>
      </w:tblGrid>
      <w:tr w:rsidR="00D47A45" w:rsidRPr="00183354" w14:paraId="26E4328C" w14:textId="77777777" w:rsidTr="00C67DDC">
        <w:trPr>
          <w:trHeight w:val="237"/>
        </w:trPr>
        <w:tc>
          <w:tcPr>
            <w:tcW w:w="53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989DE8" w14:textId="77777777" w:rsidR="00D47A45" w:rsidRPr="00183354" w:rsidRDefault="00D47A45" w:rsidP="00F8344A">
            <w:r w:rsidRPr="00183354">
              <w:t>Ad-SOYAD:</w:t>
            </w:r>
            <w:r w:rsidR="00220A51" w:rsidRPr="00183354">
              <w:t xml:space="preserve"> </w:t>
            </w:r>
          </w:p>
        </w:tc>
        <w:tc>
          <w:tcPr>
            <w:tcW w:w="467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3EEB009" w14:textId="7E9D419E" w:rsidR="00D47A45" w:rsidRPr="00183354" w:rsidRDefault="00D47A45" w:rsidP="00F724F4">
            <w:pPr>
              <w:autoSpaceDE w:val="0"/>
              <w:autoSpaceDN w:val="0"/>
              <w:adjustRightInd w:val="0"/>
            </w:pPr>
            <w:proofErr w:type="gramStart"/>
            <w:r w:rsidRPr="006233CE">
              <w:rPr>
                <w:b/>
                <w:bCs/>
              </w:rPr>
              <w:t>T</w:t>
            </w:r>
            <w:r w:rsidR="00183354" w:rsidRPr="006233CE">
              <w:rPr>
                <w:b/>
                <w:bCs/>
              </w:rPr>
              <w:t>anı</w:t>
            </w:r>
            <w:r w:rsidRPr="006233CE">
              <w:rPr>
                <w:b/>
                <w:bCs/>
              </w:rPr>
              <w:t>:</w:t>
            </w:r>
            <w:r w:rsidRPr="00183354">
              <w:rPr>
                <w:b/>
                <w:bCs/>
                <w:sz w:val="28"/>
                <w:szCs w:val="28"/>
              </w:rPr>
              <w:t xml:space="preserve"> </w:t>
            </w:r>
            <w:r w:rsidR="00EB4A94" w:rsidRPr="001833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B4A94" w:rsidRPr="00C67DDC">
              <w:rPr>
                <w:bCs/>
                <w:color w:val="000000"/>
                <w:szCs w:val="20"/>
              </w:rPr>
              <w:t>Hairy</w:t>
            </w:r>
            <w:proofErr w:type="spellEnd"/>
            <w:proofErr w:type="gramEnd"/>
            <w:r w:rsidR="00EB4A94" w:rsidRPr="00C67DDC">
              <w:rPr>
                <w:bCs/>
                <w:color w:val="000000"/>
                <w:szCs w:val="20"/>
              </w:rPr>
              <w:t xml:space="preserve"> </w:t>
            </w:r>
            <w:proofErr w:type="spellStart"/>
            <w:r w:rsidR="00EB4A94" w:rsidRPr="00C67DDC">
              <w:rPr>
                <w:bCs/>
                <w:color w:val="000000"/>
                <w:szCs w:val="20"/>
              </w:rPr>
              <w:t>cell</w:t>
            </w:r>
            <w:proofErr w:type="spellEnd"/>
            <w:r w:rsidR="00EB4A94" w:rsidRPr="00C67DDC">
              <w:rPr>
                <w:bCs/>
                <w:color w:val="000000"/>
                <w:szCs w:val="20"/>
              </w:rPr>
              <w:t xml:space="preserve"> lösemi</w:t>
            </w:r>
            <w:r w:rsidR="004E1258">
              <w:rPr>
                <w:bCs/>
                <w:color w:val="000000"/>
                <w:szCs w:val="20"/>
              </w:rPr>
              <w:t xml:space="preserve"> (</w:t>
            </w:r>
            <w:r w:rsidR="00366D83" w:rsidRPr="00366D83">
              <w:rPr>
                <w:b/>
                <w:color w:val="000000"/>
                <w:szCs w:val="20"/>
              </w:rPr>
              <w:t>Y</w:t>
            </w:r>
            <w:r w:rsidR="00366D83">
              <w:rPr>
                <w:bCs/>
                <w:color w:val="000000"/>
                <w:szCs w:val="20"/>
              </w:rPr>
              <w:t xml:space="preserve">eni </w:t>
            </w:r>
            <w:r w:rsidR="00366D83" w:rsidRPr="00366D83">
              <w:rPr>
                <w:b/>
                <w:color w:val="000000"/>
                <w:szCs w:val="20"/>
              </w:rPr>
              <w:t>T</w:t>
            </w:r>
            <w:r w:rsidR="00366D83">
              <w:rPr>
                <w:bCs/>
                <w:color w:val="000000"/>
                <w:szCs w:val="20"/>
              </w:rPr>
              <w:t>anı)</w:t>
            </w:r>
          </w:p>
        </w:tc>
      </w:tr>
      <w:tr w:rsidR="00D47A45" w:rsidRPr="00183354" w14:paraId="29D2BECF" w14:textId="77777777" w:rsidTr="00C67DDC">
        <w:trPr>
          <w:trHeight w:val="341"/>
        </w:trPr>
        <w:tc>
          <w:tcPr>
            <w:tcW w:w="53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73E048" w14:textId="77777777" w:rsidR="00D47A45" w:rsidRPr="00183354" w:rsidRDefault="00D47A45" w:rsidP="00F8344A">
            <w:r w:rsidRPr="00183354">
              <w:t>Yaş / Cins:</w:t>
            </w:r>
            <w:r w:rsidR="00220A51" w:rsidRPr="00183354">
              <w:t xml:space="preserve"> </w:t>
            </w:r>
          </w:p>
        </w:tc>
        <w:tc>
          <w:tcPr>
            <w:tcW w:w="467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63C7BAB" w14:textId="7712C710" w:rsidR="003D0774" w:rsidRPr="00F21ED0" w:rsidRDefault="00D47A45" w:rsidP="00F724F4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6233CE">
              <w:rPr>
                <w:b/>
                <w:bCs/>
              </w:rPr>
              <w:t>Tedavi</w:t>
            </w:r>
            <w:r w:rsidRPr="00183354">
              <w:t xml:space="preserve">: </w:t>
            </w:r>
            <w:proofErr w:type="spellStart"/>
            <w:r w:rsidR="00F8344A" w:rsidRPr="003D0774">
              <w:rPr>
                <w:bCs/>
                <w:color w:val="000000"/>
              </w:rPr>
              <w:t>Kladribin</w:t>
            </w:r>
            <w:proofErr w:type="spellEnd"/>
          </w:p>
          <w:p w14:paraId="476FDF35" w14:textId="69613A57" w:rsidR="00D47A45" w:rsidRPr="00183354" w:rsidRDefault="00D47A45" w:rsidP="00F724F4"/>
        </w:tc>
      </w:tr>
      <w:tr w:rsidR="006233CE" w:rsidRPr="00183354" w14:paraId="354618B5" w14:textId="6446D987" w:rsidTr="00536584">
        <w:trPr>
          <w:trHeight w:val="206"/>
        </w:trPr>
        <w:tc>
          <w:tcPr>
            <w:tcW w:w="53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4EEDAC7" w14:textId="3E726BB3" w:rsidR="006233CE" w:rsidRPr="00183354" w:rsidRDefault="006233CE" w:rsidP="00F8344A">
            <w:proofErr w:type="spellStart"/>
            <w:r>
              <w:t>Seroloji</w:t>
            </w:r>
            <w:proofErr w:type="spellEnd"/>
            <w:r>
              <w:t>:</w:t>
            </w:r>
          </w:p>
        </w:tc>
        <w:tc>
          <w:tcPr>
            <w:tcW w:w="467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427AB6DC" w14:textId="65012999" w:rsidR="00536584" w:rsidRPr="00536584" w:rsidRDefault="00536584" w:rsidP="00536584">
            <w:pPr>
              <w:spacing w:line="276" w:lineRule="auto"/>
              <w:rPr>
                <w:bCs/>
              </w:rPr>
            </w:pPr>
            <w:proofErr w:type="spellStart"/>
            <w:r w:rsidRPr="003D0774">
              <w:rPr>
                <w:bCs/>
                <w:color w:val="000000"/>
              </w:rPr>
              <w:t>Kladribin</w:t>
            </w:r>
            <w:proofErr w:type="spellEnd"/>
            <w:r>
              <w:rPr>
                <w:bCs/>
                <w:color w:val="000000"/>
              </w:rPr>
              <w:t xml:space="preserve"> dozu</w:t>
            </w:r>
            <w:r w:rsidRPr="00536584">
              <w:rPr>
                <w:bCs/>
              </w:rPr>
              <w:t xml:space="preserve">: </w:t>
            </w:r>
            <w:proofErr w:type="gramStart"/>
            <w:r w:rsidRPr="00536584">
              <w:rPr>
                <w:bCs/>
              </w:rPr>
              <w:t>0.14</w:t>
            </w:r>
            <w:proofErr w:type="gramEnd"/>
            <w:r w:rsidRPr="00536584">
              <w:rPr>
                <w:bCs/>
              </w:rPr>
              <w:t xml:space="preserve"> mg/kg/gün</w:t>
            </w:r>
            <w:r>
              <w:rPr>
                <w:bCs/>
              </w:rPr>
              <w:t xml:space="preserve"> (IV)</w:t>
            </w:r>
          </w:p>
          <w:p w14:paraId="0D1409BB" w14:textId="78C5E7AA" w:rsidR="006233CE" w:rsidRPr="006233CE" w:rsidRDefault="006233CE" w:rsidP="006233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4ACF" w:rsidRPr="00183354" w14:paraId="5FB1104F" w14:textId="1F5CA4E1" w:rsidTr="00370BFB">
        <w:trPr>
          <w:trHeight w:val="252"/>
        </w:trPr>
        <w:tc>
          <w:tcPr>
            <w:tcW w:w="5387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9904" w14:textId="4B034739" w:rsidR="00BF4ACF" w:rsidRPr="00183354" w:rsidRDefault="00BF4ACF" w:rsidP="00F8344A">
            <w:r w:rsidRPr="00183354">
              <w:t>VYA</w:t>
            </w:r>
            <w:proofErr w:type="gramStart"/>
            <w:r w:rsidRPr="00183354">
              <w:t>::…</w:t>
            </w:r>
            <w:proofErr w:type="gramEnd"/>
            <w:r w:rsidRPr="00183354">
              <w:t>.m</w:t>
            </w:r>
            <w:r w:rsidRPr="00183354">
              <w:rPr>
                <w:vertAlign w:val="superscript"/>
              </w:rPr>
              <w:t xml:space="preserve">2 </w:t>
            </w:r>
            <w:r w:rsidRPr="00183354">
              <w:t xml:space="preserve">        (boy:… …cm,     ağırlık: …..kg)</w:t>
            </w:r>
          </w:p>
        </w:tc>
        <w:tc>
          <w:tcPr>
            <w:tcW w:w="467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1F95" w14:textId="33A37A5D" w:rsidR="00BF4ACF" w:rsidRPr="00183354" w:rsidRDefault="00536584" w:rsidP="00F8344A">
            <w:r>
              <w:rPr>
                <w:bCs/>
                <w:color w:val="000000"/>
              </w:rPr>
              <w:t xml:space="preserve">Tedavi süresi: 5 ardışık </w:t>
            </w:r>
            <w:proofErr w:type="gramStart"/>
            <w:r>
              <w:rPr>
                <w:bCs/>
                <w:color w:val="000000"/>
              </w:rPr>
              <w:t>gün</w:t>
            </w:r>
            <w:r w:rsidR="00857DB1"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(</w:t>
            </w:r>
            <w:proofErr w:type="gramEnd"/>
            <w:r>
              <w:rPr>
                <w:bCs/>
                <w:color w:val="000000"/>
              </w:rPr>
              <w:t>1-5.günler)</w:t>
            </w:r>
            <w:r w:rsidR="00857DB1">
              <w:rPr>
                <w:bCs/>
                <w:color w:val="000000"/>
              </w:rPr>
              <w:t xml:space="preserve">              </w:t>
            </w:r>
          </w:p>
        </w:tc>
      </w:tr>
      <w:tr w:rsidR="00BF4ACF" w:rsidRPr="00183354" w14:paraId="708FF402" w14:textId="5B37EFBE" w:rsidTr="00C67DDC">
        <w:trPr>
          <w:cantSplit/>
          <w:trHeight w:val="437"/>
        </w:trPr>
        <w:tc>
          <w:tcPr>
            <w:tcW w:w="594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AC6E965" w14:textId="1078F838" w:rsidR="00BF4ACF" w:rsidRPr="000A231D" w:rsidRDefault="00BF4ACF" w:rsidP="00BF4ACF">
            <w:pPr>
              <w:tabs>
                <w:tab w:val="left" w:pos="38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0A231D">
              <w:rPr>
                <w:b/>
                <w:color w:val="000000"/>
                <w:sz w:val="32"/>
                <w:szCs w:val="32"/>
              </w:rPr>
              <w:t>İlaç</w:t>
            </w:r>
          </w:p>
          <w:p w14:paraId="164BAF47" w14:textId="478490C5" w:rsidR="00BF4ACF" w:rsidRPr="00183354" w:rsidRDefault="00BF4ACF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927B36D" w14:textId="47E7B25A" w:rsidR="00BF4ACF" w:rsidRPr="003D0774" w:rsidRDefault="00BF4ACF" w:rsidP="00BF4A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0774">
              <w:rPr>
                <w:sz w:val="28"/>
                <w:szCs w:val="28"/>
              </w:rPr>
              <w:t xml:space="preserve"> X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F52AF6" w14:textId="77777777" w:rsidR="00BF4ACF" w:rsidRPr="003D0774" w:rsidRDefault="00BF4ACF" w:rsidP="00BF4ACF">
            <w:pPr>
              <w:autoSpaceDE w:val="0"/>
              <w:autoSpaceDN w:val="0"/>
              <w:adjustRightInd w:val="0"/>
              <w:ind w:left="50"/>
              <w:rPr>
                <w:sz w:val="28"/>
                <w:szCs w:val="28"/>
              </w:rPr>
            </w:pPr>
            <w:r w:rsidRPr="003D0774">
              <w:rPr>
                <w:sz w:val="28"/>
                <w:szCs w:val="28"/>
              </w:rPr>
              <w:t xml:space="preserve">Tedavi </w:t>
            </w:r>
            <w:proofErr w:type="spellStart"/>
            <w:r w:rsidRPr="003D0774">
              <w:rPr>
                <w:sz w:val="28"/>
                <w:szCs w:val="28"/>
              </w:rPr>
              <w:t>endikasyonları</w:t>
            </w:r>
            <w:proofErr w:type="spellEnd"/>
            <w:r w:rsidRPr="003D0774">
              <w:rPr>
                <w:sz w:val="28"/>
                <w:szCs w:val="28"/>
              </w:rPr>
              <w:t xml:space="preserve"> </w:t>
            </w:r>
          </w:p>
        </w:tc>
      </w:tr>
      <w:tr w:rsidR="00F96081" w:rsidRPr="00183354" w14:paraId="79BB6453" w14:textId="0EA3EC96" w:rsidTr="00F96081">
        <w:trPr>
          <w:cantSplit/>
          <w:trHeight w:val="260"/>
        </w:trPr>
        <w:tc>
          <w:tcPr>
            <w:tcW w:w="7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D326FD6" w14:textId="77777777" w:rsidR="00F96081" w:rsidRDefault="00F96081" w:rsidP="006664D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7281565" w14:textId="7902F8BF" w:rsidR="00F96081" w:rsidRPr="00183354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B7EBB">
              <w:rPr>
                <w:b/>
                <w:bCs/>
                <w:sz w:val="28"/>
                <w:szCs w:val="28"/>
              </w:rPr>
              <w:t>G</w:t>
            </w:r>
            <w:r w:rsidRPr="009B7EBB">
              <w:rPr>
                <w:sz w:val="28"/>
                <w:szCs w:val="28"/>
              </w:rPr>
              <w:t>ünler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978602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750884E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2758103" w14:textId="617FE217" w:rsidR="00F96081" w:rsidRPr="00183354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231D">
              <w:rPr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32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9D25EF" w14:textId="77777777" w:rsidR="009B7EBB" w:rsidRDefault="009B7EBB" w:rsidP="009B7EBB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</w:t>
            </w:r>
          </w:p>
          <w:p w14:paraId="29E0F39D" w14:textId="2FA49963" w:rsidR="00F96081" w:rsidRPr="005A14A0" w:rsidRDefault="00F96081" w:rsidP="009B7E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A14A0">
              <w:rPr>
                <w:b/>
                <w:color w:val="000000"/>
                <w:sz w:val="28"/>
                <w:szCs w:val="28"/>
              </w:rPr>
              <w:t>Kladribin</w:t>
            </w:r>
            <w:proofErr w:type="spellEnd"/>
          </w:p>
          <w:p w14:paraId="35EE9C1D" w14:textId="77777777" w:rsidR="00F96081" w:rsidRPr="000C6ACF" w:rsidRDefault="00F96081" w:rsidP="009B7EB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6ACF">
              <w:rPr>
                <w:bCs/>
                <w:sz w:val="28"/>
                <w:szCs w:val="28"/>
              </w:rPr>
              <w:t>0.14 mg/kg/gün</w:t>
            </w:r>
          </w:p>
          <w:p w14:paraId="1DE7C25A" w14:textId="77777777" w:rsidR="00F96081" w:rsidRPr="000C6ACF" w:rsidRDefault="00F96081" w:rsidP="009B7EB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0C6ACF">
              <w:rPr>
                <w:bCs/>
                <w:sz w:val="28"/>
                <w:szCs w:val="28"/>
              </w:rPr>
              <w:t>…….</w:t>
            </w:r>
            <w:proofErr w:type="gramEnd"/>
            <w:r w:rsidRPr="000C6ACF">
              <w:rPr>
                <w:bCs/>
                <w:sz w:val="28"/>
                <w:szCs w:val="28"/>
              </w:rPr>
              <w:t>.mg/gün</w:t>
            </w:r>
          </w:p>
          <w:p w14:paraId="4CF518D8" w14:textId="006608D9" w:rsidR="009B7EBB" w:rsidRPr="009B7EBB" w:rsidRDefault="00F96081" w:rsidP="009B7EB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6ACF">
              <w:rPr>
                <w:bCs/>
                <w:sz w:val="28"/>
                <w:szCs w:val="28"/>
              </w:rPr>
              <w:t>IV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C97276" w14:textId="702D7F61" w:rsidR="00F96081" w:rsidRPr="007F2415" w:rsidRDefault="00F96081" w:rsidP="00BF4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B7EFBD" w14:textId="52A3891D" w:rsidR="00F96081" w:rsidRPr="00EE42EE" w:rsidRDefault="00F96081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 w:rsidRPr="00EE42EE">
              <w:t xml:space="preserve">Hemoglobin </w:t>
            </w:r>
            <w:r>
              <w:t xml:space="preserve"> (</w:t>
            </w:r>
            <w:proofErr w:type="gramEnd"/>
            <w:r>
              <w:t xml:space="preserve">erkek) </w:t>
            </w:r>
            <w:r w:rsidRPr="00EE42EE">
              <w:t>&lt;11 g/dl</w:t>
            </w:r>
          </w:p>
        </w:tc>
      </w:tr>
      <w:tr w:rsidR="00F96081" w:rsidRPr="00183354" w14:paraId="22345D08" w14:textId="77777777" w:rsidTr="00F96081">
        <w:trPr>
          <w:cantSplit/>
          <w:trHeight w:val="36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043ABA" w14:textId="77777777" w:rsidR="00F96081" w:rsidRDefault="00F96081" w:rsidP="00BF4ACF">
            <w:pPr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DCE2E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A1559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31B406" w14:textId="1C7C8E66" w:rsidR="00F96081" w:rsidRPr="007F2415" w:rsidRDefault="00F96081" w:rsidP="00BF4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D428F6" w14:textId="59910D60" w:rsidR="00F96081" w:rsidRPr="00EE42EE" w:rsidRDefault="00F96081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 w:rsidRPr="00EE42EE">
              <w:t xml:space="preserve">Hemoglobin </w:t>
            </w:r>
            <w:r>
              <w:t xml:space="preserve"> (</w:t>
            </w:r>
            <w:proofErr w:type="gramEnd"/>
            <w:r>
              <w:t xml:space="preserve">kadın) </w:t>
            </w:r>
            <w:r w:rsidRPr="00EE42EE">
              <w:t>&lt;1</w:t>
            </w:r>
            <w:r>
              <w:t>0</w:t>
            </w:r>
            <w:r w:rsidRPr="00EE42EE">
              <w:t xml:space="preserve"> g/dl</w:t>
            </w:r>
          </w:p>
        </w:tc>
      </w:tr>
      <w:tr w:rsidR="00F96081" w:rsidRPr="00183354" w14:paraId="4D49208D" w14:textId="77777777" w:rsidTr="00F96081">
        <w:trPr>
          <w:cantSplit/>
          <w:trHeight w:val="27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49E8E8" w14:textId="77777777" w:rsidR="00F96081" w:rsidRDefault="00F96081" w:rsidP="00BF4ACF">
            <w:pPr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EF1D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8C118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A48A89" w14:textId="716F90BB" w:rsidR="00F96081" w:rsidRPr="007F2415" w:rsidRDefault="00F96081" w:rsidP="00BF4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639B4A" w14:textId="64A19B38" w:rsidR="00F96081" w:rsidRPr="00EE42EE" w:rsidRDefault="00F96081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EE42EE">
              <w:t>Trombosit</w:t>
            </w:r>
            <w:proofErr w:type="spellEnd"/>
            <w:r>
              <w:t xml:space="preserve"> </w:t>
            </w:r>
            <w:r w:rsidRPr="00EE42EE">
              <w:t>&lt;100.000/</w:t>
            </w:r>
            <w:proofErr w:type="spellStart"/>
            <w:r w:rsidRPr="00EE42EE">
              <w:t>mikroL</w:t>
            </w:r>
            <w:proofErr w:type="spellEnd"/>
          </w:p>
        </w:tc>
      </w:tr>
      <w:tr w:rsidR="00F96081" w:rsidRPr="00183354" w14:paraId="7161C204" w14:textId="77777777" w:rsidTr="00F96081">
        <w:trPr>
          <w:cantSplit/>
          <w:trHeight w:val="37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77F54E" w14:textId="77777777" w:rsidR="00F96081" w:rsidRDefault="00F96081" w:rsidP="00BF4ACF">
            <w:pPr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A6FE6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07C28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B7D17D" w14:textId="6010402E" w:rsidR="00F96081" w:rsidRPr="007F2415" w:rsidRDefault="00F96081" w:rsidP="00BF4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EC82C6" w14:textId="27257FB9" w:rsidR="00F96081" w:rsidRPr="00EE42EE" w:rsidRDefault="00F96081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EE42EE">
              <w:t>ANC</w:t>
            </w:r>
            <w:r>
              <w:t xml:space="preserve"> </w:t>
            </w:r>
            <w:r w:rsidRPr="00EE42EE">
              <w:t>&lt;1.000/</w:t>
            </w:r>
            <w:proofErr w:type="spellStart"/>
            <w:r w:rsidRPr="00EE42EE">
              <w:t>mikroL</w:t>
            </w:r>
            <w:proofErr w:type="spellEnd"/>
          </w:p>
        </w:tc>
      </w:tr>
      <w:tr w:rsidR="00F96081" w:rsidRPr="00183354" w14:paraId="65BBCB49" w14:textId="77777777" w:rsidTr="00F96081">
        <w:trPr>
          <w:cantSplit/>
          <w:trHeight w:val="26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1CA54E" w14:textId="77777777" w:rsidR="00F96081" w:rsidRDefault="00F96081" w:rsidP="00BF4ACF">
            <w:pPr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E9F84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192D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0BBDD3" w14:textId="6A7B146D" w:rsidR="00F96081" w:rsidRPr="007F2415" w:rsidRDefault="00F96081" w:rsidP="00BF4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7DFF65" w14:textId="6B69153C" w:rsidR="00F96081" w:rsidRPr="00EE42EE" w:rsidRDefault="00F96081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EE42EE">
              <w:t xml:space="preserve">Kilo kaybı (&gt; %10 </w:t>
            </w:r>
            <w:r>
              <w:t xml:space="preserve">son </w:t>
            </w:r>
            <w:r w:rsidRPr="00EE42EE">
              <w:t xml:space="preserve">6 </w:t>
            </w:r>
            <w:proofErr w:type="spellStart"/>
            <w:proofErr w:type="gramStart"/>
            <w:r w:rsidRPr="00EE42EE">
              <w:t>ay</w:t>
            </w:r>
            <w:r>
              <w:t>’da</w:t>
            </w:r>
            <w:proofErr w:type="spellEnd"/>
            <w:r w:rsidRPr="00EE42EE">
              <w:t xml:space="preserve"> )</w:t>
            </w:r>
            <w:proofErr w:type="gramEnd"/>
          </w:p>
        </w:tc>
      </w:tr>
      <w:tr w:rsidR="00F96081" w:rsidRPr="00183354" w14:paraId="7EAC2DFE" w14:textId="77777777" w:rsidTr="009B7EBB">
        <w:trPr>
          <w:cantSplit/>
          <w:trHeight w:val="70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6BE246" w14:textId="77777777" w:rsidR="00F96081" w:rsidRDefault="00F96081" w:rsidP="00BF4ACF">
            <w:pPr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5E1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D8DAB" w14:textId="77777777" w:rsidR="00F96081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60BB34" w14:textId="0ECB9322" w:rsidR="00F96081" w:rsidRPr="007F2415" w:rsidRDefault="00F96081" w:rsidP="009B7EB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FA8AD0" w14:textId="3ECD1023" w:rsidR="00F96081" w:rsidRDefault="00F96081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E3215">
              <w:t>Ateş</w:t>
            </w:r>
            <w:r>
              <w:t xml:space="preserve"> (&gt;15 gün)</w:t>
            </w:r>
          </w:p>
        </w:tc>
      </w:tr>
      <w:tr w:rsidR="00F96081" w:rsidRPr="00183354" w14:paraId="0398C898" w14:textId="77777777" w:rsidTr="000C6ACF">
        <w:trPr>
          <w:trHeight w:val="16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32914E6" w14:textId="062EE37E" w:rsidR="00F96081" w:rsidRPr="005C0C9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5C0C94">
              <w:rPr>
                <w:b/>
                <w:bCs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19640D" w14:textId="77777777" w:rsidR="00F96081" w:rsidRPr="0018335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70A94F" w14:textId="42AE6A0A" w:rsidR="00F96081" w:rsidRPr="0018335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8"/>
              </w:rPr>
              <w:t>x</w:t>
            </w:r>
            <w:proofErr w:type="gramEnd"/>
          </w:p>
        </w:tc>
        <w:tc>
          <w:tcPr>
            <w:tcW w:w="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21C03EE" w14:textId="32D84AA8" w:rsidR="00F96081" w:rsidRPr="007F2415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A98679" w14:textId="5CFDDA00" w:rsidR="00F96081" w:rsidRPr="00040FC1" w:rsidRDefault="00F96081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Aşırı terleme </w:t>
            </w:r>
            <w:proofErr w:type="gramStart"/>
            <w:r w:rsidRPr="00BA7B2A">
              <w:t>( &gt;</w:t>
            </w:r>
            <w:proofErr w:type="gramEnd"/>
            <w:r w:rsidRPr="00BA7B2A">
              <w:t>1ay )</w:t>
            </w:r>
          </w:p>
        </w:tc>
      </w:tr>
      <w:tr w:rsidR="00F96081" w:rsidRPr="00183354" w14:paraId="06FEB0BD" w14:textId="77777777" w:rsidTr="000C6ACF">
        <w:trPr>
          <w:trHeight w:val="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533ADA" w14:textId="28A9588A" w:rsidR="00F96081" w:rsidRPr="005C0C9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5C0C94">
              <w:rPr>
                <w:b/>
                <w:bCs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5E37C9" w14:textId="77777777" w:rsidR="00F96081" w:rsidRPr="0018335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F81F67A" w14:textId="65B5FF5B" w:rsidR="00F96081" w:rsidRPr="0018335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8"/>
              </w:rPr>
              <w:t>x</w:t>
            </w:r>
            <w:proofErr w:type="gramEnd"/>
          </w:p>
        </w:tc>
        <w:tc>
          <w:tcPr>
            <w:tcW w:w="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7D98747" w14:textId="2EB4D790" w:rsidR="00F96081" w:rsidRPr="007F2415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E839D0" w14:textId="11A1100A" w:rsidR="00F96081" w:rsidRPr="00183354" w:rsidRDefault="00F96081" w:rsidP="00BF4A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EE42EE">
              <w:t>Aşırı yorgunluk</w:t>
            </w:r>
          </w:p>
        </w:tc>
      </w:tr>
      <w:tr w:rsidR="00F96081" w:rsidRPr="00183354" w14:paraId="610DFCB9" w14:textId="77777777" w:rsidTr="000C6ACF">
        <w:trPr>
          <w:trHeight w:val="1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7D096D9" w14:textId="7EF1B6D3" w:rsidR="00F96081" w:rsidRPr="005C0C9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5C0C94">
              <w:rPr>
                <w:b/>
                <w:bCs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ECA20C" w14:textId="77777777" w:rsidR="00F96081" w:rsidRPr="0018335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1841B48" w14:textId="18B4F42C" w:rsidR="00F96081" w:rsidRPr="0018335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8"/>
              </w:rPr>
              <w:t>x</w:t>
            </w:r>
            <w:proofErr w:type="gramEnd"/>
          </w:p>
        </w:tc>
        <w:tc>
          <w:tcPr>
            <w:tcW w:w="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41777A5" w14:textId="6ABE828E" w:rsidR="00F96081" w:rsidRPr="007F2415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9AE347" w14:textId="776934FE" w:rsidR="00F96081" w:rsidRPr="00040FC1" w:rsidRDefault="00F96081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040FC1">
              <w:t>Semptomatik</w:t>
            </w:r>
            <w:proofErr w:type="spellEnd"/>
            <w:r w:rsidRPr="00040FC1">
              <w:t xml:space="preserve"> </w:t>
            </w:r>
            <w:proofErr w:type="spellStart"/>
            <w:r w:rsidRPr="00040FC1">
              <w:t>splenomega</w:t>
            </w:r>
            <w:r>
              <w:t>l</w:t>
            </w:r>
            <w:r w:rsidRPr="00040FC1">
              <w:t>i</w:t>
            </w:r>
            <w:proofErr w:type="spellEnd"/>
          </w:p>
        </w:tc>
      </w:tr>
      <w:tr w:rsidR="00F96081" w:rsidRPr="00183354" w14:paraId="456CF994" w14:textId="77777777" w:rsidTr="000C6ACF">
        <w:trPr>
          <w:trHeight w:val="1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BF7E644" w14:textId="7F85BFCB" w:rsidR="00F96081" w:rsidRPr="005C0C9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5C0C94">
              <w:rPr>
                <w:b/>
                <w:bCs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F21EB4" w14:textId="77777777" w:rsidR="00F96081" w:rsidRPr="0018335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8238360" w14:textId="75DC8D7B" w:rsidR="00F96081" w:rsidRPr="0018335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8"/>
              </w:rPr>
              <w:t>x</w:t>
            </w:r>
            <w:proofErr w:type="gramEnd"/>
          </w:p>
        </w:tc>
        <w:tc>
          <w:tcPr>
            <w:tcW w:w="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573FB48" w14:textId="29A37A39" w:rsidR="00F96081" w:rsidRPr="007F2415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FE2F65" w14:textId="0F5CD522" w:rsidR="00F96081" w:rsidRPr="00DF60C4" w:rsidRDefault="00F96081" w:rsidP="00BF4ACF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040FC1">
              <w:t>Semptomatik</w:t>
            </w:r>
            <w:proofErr w:type="spellEnd"/>
            <w:r w:rsidRPr="00040FC1">
              <w:t xml:space="preserve"> </w:t>
            </w:r>
            <w:proofErr w:type="spellStart"/>
            <w:r>
              <w:t>lenfadenopati</w:t>
            </w:r>
            <w:proofErr w:type="spellEnd"/>
          </w:p>
        </w:tc>
      </w:tr>
      <w:tr w:rsidR="00F96081" w:rsidRPr="00183354" w14:paraId="771B2185" w14:textId="77777777" w:rsidTr="000C6ACF">
        <w:trPr>
          <w:trHeight w:val="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CDF4B0" w14:textId="4859A8BD" w:rsidR="00F96081" w:rsidRPr="005C0C9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5C0C94">
              <w:rPr>
                <w:b/>
                <w:bCs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5888CF" w14:textId="77777777" w:rsidR="00F96081" w:rsidRPr="0018335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ED4DD86" w14:textId="67D34DD3" w:rsidR="00F96081" w:rsidRPr="00183354" w:rsidRDefault="00F96081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8"/>
              </w:rPr>
              <w:t>x</w:t>
            </w:r>
            <w:proofErr w:type="gramEnd"/>
          </w:p>
        </w:tc>
        <w:tc>
          <w:tcPr>
            <w:tcW w:w="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743095E" w14:textId="77777777" w:rsidR="00F96081" w:rsidRPr="00183354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238111" w14:textId="1F8A2144" w:rsidR="00F96081" w:rsidRPr="001E3215" w:rsidRDefault="00F96081" w:rsidP="00BF4ACF">
            <w:pPr>
              <w:autoSpaceDE w:val="0"/>
              <w:autoSpaceDN w:val="0"/>
              <w:adjustRightInd w:val="0"/>
            </w:pPr>
            <w:r>
              <w:t xml:space="preserve">Ciddi/tekrarlayan </w:t>
            </w:r>
            <w:r w:rsidRPr="00040FC1">
              <w:t>enfeksiyonlar</w:t>
            </w:r>
          </w:p>
        </w:tc>
      </w:tr>
      <w:tr w:rsidR="00F96081" w:rsidRPr="00183354" w14:paraId="63249E5F" w14:textId="77777777" w:rsidTr="00F96081">
        <w:trPr>
          <w:trHeight w:val="20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39F8" w14:textId="1D17A6BF" w:rsidR="00F96081" w:rsidRPr="000C6ACF" w:rsidRDefault="00F96081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ACF">
              <w:rPr>
                <w:sz w:val="18"/>
                <w:szCs w:val="18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061" w14:textId="77777777" w:rsidR="00F96081" w:rsidRPr="000C6ACF" w:rsidRDefault="00F96081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2C9629A" w14:textId="77777777" w:rsidR="00F96081" w:rsidRPr="000C6ACF" w:rsidRDefault="00F96081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2D8A887" w14:textId="77777777" w:rsidR="00F96081" w:rsidRPr="00183354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B77C33" w14:textId="112AEA9F" w:rsidR="00F96081" w:rsidRPr="00183354" w:rsidRDefault="00F96081" w:rsidP="00BF4ACF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A90465">
              <w:t>Progresif</w:t>
            </w:r>
            <w:proofErr w:type="spellEnd"/>
            <w:r w:rsidRPr="00A90465">
              <w:t xml:space="preserve"> </w:t>
            </w:r>
            <w:proofErr w:type="spellStart"/>
            <w:r w:rsidRPr="00A90465">
              <w:t>lenfositoz</w:t>
            </w:r>
            <w:proofErr w:type="spellEnd"/>
          </w:p>
        </w:tc>
      </w:tr>
      <w:tr w:rsidR="00F96081" w:rsidRPr="00183354" w14:paraId="42D805FE" w14:textId="77777777" w:rsidTr="00F96081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077C" w14:textId="3B2F2A27" w:rsidR="00F96081" w:rsidRPr="000C6ACF" w:rsidRDefault="00F96081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ACF">
              <w:rPr>
                <w:sz w:val="18"/>
                <w:szCs w:val="18"/>
              </w:rPr>
              <w:t>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A95" w14:textId="77777777" w:rsidR="00F96081" w:rsidRPr="000C6ACF" w:rsidRDefault="00F96081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09D2F73" w14:textId="77777777" w:rsidR="00F96081" w:rsidRPr="000C6ACF" w:rsidRDefault="00F96081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93247B6" w14:textId="77777777" w:rsidR="00F96081" w:rsidRPr="00183354" w:rsidRDefault="00F9608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988FF8" w14:textId="3677A317" w:rsidR="00F96081" w:rsidRPr="00A90465" w:rsidRDefault="00F96081" w:rsidP="00BF4ACF">
            <w:pPr>
              <w:autoSpaceDE w:val="0"/>
              <w:autoSpaceDN w:val="0"/>
              <w:adjustRightInd w:val="0"/>
            </w:pPr>
            <w:r w:rsidRPr="00A90465">
              <w:t xml:space="preserve">Ağır </w:t>
            </w:r>
            <w:proofErr w:type="spellStart"/>
            <w:r w:rsidRPr="00A90465">
              <w:t>monositopeni</w:t>
            </w:r>
            <w:proofErr w:type="spellEnd"/>
          </w:p>
        </w:tc>
      </w:tr>
      <w:tr w:rsidR="00BB23A5" w:rsidRPr="00183354" w14:paraId="0C486E5E" w14:textId="77777777" w:rsidTr="00A36C7B">
        <w:trPr>
          <w:trHeight w:val="2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058D" w14:textId="0BC02C89" w:rsidR="00BB23A5" w:rsidRPr="000C6ACF" w:rsidRDefault="00BB23A5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ACF">
              <w:rPr>
                <w:sz w:val="18"/>
                <w:szCs w:val="18"/>
              </w:rPr>
              <w:t>8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14:paraId="2C0AABE9" w14:textId="31B04850" w:rsidR="00BB23A5" w:rsidRPr="000C6ACF" w:rsidRDefault="00D0255F" w:rsidP="00D0255F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Öneriler/uyarılar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831DF18" w14:textId="5E39FD1D" w:rsidR="00BB23A5" w:rsidRPr="00A90465" w:rsidRDefault="005D7F88" w:rsidP="00BF4ACF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  <w:bCs/>
              </w:rPr>
              <w:t>Öneri</w:t>
            </w:r>
          </w:p>
        </w:tc>
      </w:tr>
      <w:tr w:rsidR="00FA30BE" w:rsidRPr="00183354" w14:paraId="1A3AB16D" w14:textId="77777777" w:rsidTr="00E97D67">
        <w:trPr>
          <w:trHeight w:val="2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B7A6" w14:textId="3839F23F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ACF">
              <w:rPr>
                <w:sz w:val="18"/>
                <w:szCs w:val="18"/>
              </w:rPr>
              <w:t>9</w:t>
            </w:r>
          </w:p>
        </w:tc>
        <w:tc>
          <w:tcPr>
            <w:tcW w:w="52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8286ED8" w14:textId="1EB71AD4" w:rsidR="00FA30BE" w:rsidRPr="00A36C7B" w:rsidRDefault="00FA30BE" w:rsidP="00FA30B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E0E3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36C7B">
              <w:t>Yanıt değerlendirmesi en erken tedaviden 4-6 ay sonrasında yapılmalıdır.</w:t>
            </w:r>
          </w:p>
          <w:p w14:paraId="77522B05" w14:textId="6DB64EC7" w:rsidR="00FA30BE" w:rsidRPr="00A36C7B" w:rsidRDefault="00FA30BE" w:rsidP="00FA30B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36C7B">
              <w:t xml:space="preserve">- PR veya cevapsız olgulara alternatif </w:t>
            </w:r>
            <w:proofErr w:type="spellStart"/>
            <w:r w:rsidRPr="00A36C7B">
              <w:rPr>
                <w:shd w:val="clear" w:color="auto" w:fill="FFFFFF"/>
              </w:rPr>
              <w:t>nükleozid</w:t>
            </w:r>
            <w:proofErr w:type="spellEnd"/>
            <w:r w:rsidRPr="00A36C7B">
              <w:rPr>
                <w:shd w:val="clear" w:color="auto" w:fill="FFFFFF"/>
              </w:rPr>
              <w:t xml:space="preserve"> analoğu±</w:t>
            </w:r>
            <w:r w:rsidRPr="00A36C7B">
              <w:rPr>
                <w:color w:val="4D5156"/>
                <w:shd w:val="clear" w:color="auto" w:fill="FFFFFF"/>
              </w:rPr>
              <w:t xml:space="preserve"> </w:t>
            </w:r>
            <w:proofErr w:type="spellStart"/>
            <w:r w:rsidRPr="00A36C7B">
              <w:rPr>
                <w:color w:val="4D5156"/>
                <w:shd w:val="clear" w:color="auto" w:fill="FFFFFF"/>
              </w:rPr>
              <w:t>rituksimab</w:t>
            </w:r>
            <w:proofErr w:type="spellEnd"/>
            <w:r w:rsidRPr="00A36C7B">
              <w:t xml:space="preserve"> verilir.</w:t>
            </w:r>
            <w:r w:rsidRPr="00A36C7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013A2E9" w14:textId="492EB15D" w:rsidR="00FA30BE" w:rsidRPr="00A36C7B" w:rsidRDefault="00FA30BE" w:rsidP="00FA30B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- </w:t>
            </w:r>
            <w:r w:rsidRPr="00A36C7B">
              <w:t xml:space="preserve">Erken </w:t>
            </w:r>
            <w:proofErr w:type="spellStart"/>
            <w:r w:rsidRPr="00A36C7B">
              <w:t>relapslara</w:t>
            </w:r>
            <w:proofErr w:type="spellEnd"/>
            <w:r w:rsidRPr="00A36C7B">
              <w:t xml:space="preserve"> (2 yıl içerisinde) alternatif </w:t>
            </w:r>
            <w:proofErr w:type="spellStart"/>
            <w:r w:rsidRPr="00A36C7B">
              <w:rPr>
                <w:shd w:val="clear" w:color="auto" w:fill="FFFFFF"/>
              </w:rPr>
              <w:t>nükleozid</w:t>
            </w:r>
            <w:proofErr w:type="spellEnd"/>
            <w:r w:rsidRPr="00A36C7B">
              <w:rPr>
                <w:shd w:val="clear" w:color="auto" w:fill="FFFFFF"/>
              </w:rPr>
              <w:t xml:space="preserve"> analoğu±</w:t>
            </w:r>
            <w:r w:rsidRPr="00A36C7B">
              <w:rPr>
                <w:color w:val="4D5156"/>
                <w:shd w:val="clear" w:color="auto" w:fill="FFFFFF"/>
              </w:rPr>
              <w:t xml:space="preserve"> </w:t>
            </w:r>
            <w:proofErr w:type="spellStart"/>
            <w:r w:rsidRPr="00A36C7B">
              <w:rPr>
                <w:color w:val="4D5156"/>
                <w:shd w:val="clear" w:color="auto" w:fill="FFFFFF"/>
              </w:rPr>
              <w:t>rituksimab</w:t>
            </w:r>
            <w:proofErr w:type="spellEnd"/>
            <w:r w:rsidRPr="00A36C7B">
              <w:t xml:space="preserve"> verilir.</w:t>
            </w:r>
            <w:r w:rsidRPr="00A36C7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7AE45C5" w14:textId="49C679C3" w:rsidR="00FA30BE" w:rsidRPr="00467537" w:rsidRDefault="00FA30BE" w:rsidP="00AD46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36C7B">
              <w:rPr>
                <w:b/>
                <w:bCs/>
                <w:sz w:val="20"/>
                <w:szCs w:val="20"/>
              </w:rPr>
              <w:t xml:space="preserve"> </w:t>
            </w:r>
            <w:r w:rsidRPr="00A36C7B">
              <w:t xml:space="preserve">- Geç </w:t>
            </w:r>
            <w:proofErr w:type="spellStart"/>
            <w:r w:rsidRPr="00A36C7B">
              <w:t>relaps</w:t>
            </w:r>
            <w:proofErr w:type="spellEnd"/>
            <w:r w:rsidRPr="00A36C7B">
              <w:t xml:space="preserve"> olgulara (&gt;2yıl) aynı</w:t>
            </w:r>
            <w:r w:rsidRPr="00A36C7B">
              <w:rPr>
                <w:shd w:val="clear" w:color="auto" w:fill="FFFFFF"/>
              </w:rPr>
              <w:t xml:space="preserve"> </w:t>
            </w:r>
            <w:proofErr w:type="spellStart"/>
            <w:r w:rsidRPr="00A36C7B">
              <w:rPr>
                <w:shd w:val="clear" w:color="auto" w:fill="FFFFFF"/>
              </w:rPr>
              <w:t>nükleozid</w:t>
            </w:r>
            <w:proofErr w:type="spellEnd"/>
            <w:r w:rsidRPr="00A36C7B">
              <w:rPr>
                <w:shd w:val="clear" w:color="auto" w:fill="FFFFFF"/>
              </w:rPr>
              <w:t xml:space="preserve"> analoğu verilebilir.</w:t>
            </w:r>
            <w:r w:rsidRPr="000C6AC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2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0F7318C" w14:textId="2CEE2F22" w:rsidR="00FA30BE" w:rsidRDefault="00FA30BE" w:rsidP="00BF4A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67537">
              <w:rPr>
                <w:sz w:val="22"/>
                <w:szCs w:val="22"/>
              </w:rPr>
              <w:t xml:space="preserve">Derin </w:t>
            </w:r>
            <w:proofErr w:type="spellStart"/>
            <w:r w:rsidRPr="00467537">
              <w:rPr>
                <w:sz w:val="22"/>
                <w:szCs w:val="22"/>
              </w:rPr>
              <w:t>pansitopenisi</w:t>
            </w:r>
            <w:proofErr w:type="spellEnd"/>
            <w:r w:rsidRPr="00467537">
              <w:rPr>
                <w:sz w:val="22"/>
                <w:szCs w:val="22"/>
              </w:rPr>
              <w:t xml:space="preserve"> ve</w:t>
            </w:r>
            <w:r>
              <w:rPr>
                <w:sz w:val="22"/>
                <w:szCs w:val="22"/>
              </w:rPr>
              <w:t>/veya</w:t>
            </w:r>
            <w:r w:rsidRPr="004675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aktif </w:t>
            </w:r>
            <w:r w:rsidRPr="00467537">
              <w:rPr>
                <w:sz w:val="22"/>
                <w:szCs w:val="22"/>
              </w:rPr>
              <w:t>enfeksiyonu ola</w:t>
            </w:r>
            <w:r>
              <w:rPr>
                <w:sz w:val="22"/>
                <w:szCs w:val="22"/>
              </w:rPr>
              <w:t>n olgular</w:t>
            </w:r>
            <w:r>
              <w:rPr>
                <w:sz w:val="22"/>
                <w:szCs w:val="22"/>
              </w:rPr>
              <w:t>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CBC parametrelerini</w:t>
            </w:r>
            <w:r w:rsidRPr="00FA30BE">
              <w:rPr>
                <w:sz w:val="22"/>
                <w:szCs w:val="22"/>
              </w:rPr>
              <w:t xml:space="preserve"> iyileştirmek ve sonraki pürin analoglarıyla tedaviye olanak sağlamak </w:t>
            </w:r>
            <w:r>
              <w:rPr>
                <w:color w:val="000000"/>
                <w:szCs w:val="28"/>
              </w:rPr>
              <w:t>için interferon alfa</w:t>
            </w:r>
            <w:r>
              <w:rPr>
                <w:color w:val="000000"/>
                <w:szCs w:val="28"/>
              </w:rPr>
              <w:t>-</w:t>
            </w:r>
            <w:proofErr w:type="gramStart"/>
            <w:r>
              <w:rPr>
                <w:color w:val="000000"/>
                <w:szCs w:val="28"/>
              </w:rPr>
              <w:t>2a</w:t>
            </w:r>
            <w:proofErr w:type="gramEnd"/>
            <w:r>
              <w:rPr>
                <w:color w:val="000000"/>
                <w:szCs w:val="28"/>
              </w:rPr>
              <w:t xml:space="preserve"> (3 MU 3x/hafta) dozunda uygulan</w:t>
            </w:r>
            <w:r>
              <w:rPr>
                <w:color w:val="000000"/>
                <w:szCs w:val="28"/>
              </w:rPr>
              <w:t>abilir</w:t>
            </w:r>
            <w:r>
              <w:rPr>
                <w:color w:val="000000"/>
                <w:szCs w:val="28"/>
              </w:rPr>
              <w:t xml:space="preserve">. </w:t>
            </w:r>
          </w:p>
          <w:p w14:paraId="67754DE8" w14:textId="0D19B7E9" w:rsidR="00FA30BE" w:rsidRPr="00AD4624" w:rsidRDefault="00FA30BE" w:rsidP="00AD46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proofErr w:type="spellStart"/>
            <w:r>
              <w:rPr>
                <w:color w:val="000000"/>
                <w:szCs w:val="28"/>
              </w:rPr>
              <w:t>Interferon</w:t>
            </w:r>
            <w:proofErr w:type="spellEnd"/>
            <w:r>
              <w:rPr>
                <w:color w:val="000000"/>
                <w:szCs w:val="28"/>
              </w:rPr>
              <w:t xml:space="preserve"> alfa</w:t>
            </w:r>
            <w:r w:rsidR="008157C6">
              <w:rPr>
                <w:color w:val="000000"/>
                <w:szCs w:val="28"/>
              </w:rPr>
              <w:t>-</w:t>
            </w:r>
            <w:proofErr w:type="gramStart"/>
            <w:r w:rsidR="008157C6">
              <w:rPr>
                <w:color w:val="000000"/>
                <w:szCs w:val="28"/>
              </w:rPr>
              <w:t>2a</w:t>
            </w:r>
            <w:proofErr w:type="gramEnd"/>
            <w:r w:rsidR="008157C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tedavisine yanıt genellikle 2-3 ay süre içerisinde ortay</w:t>
            </w:r>
            <w:r w:rsidR="008157C6">
              <w:rPr>
                <w:color w:val="000000"/>
                <w:szCs w:val="28"/>
              </w:rPr>
              <w:t>a</w:t>
            </w:r>
            <w:r>
              <w:rPr>
                <w:color w:val="000000"/>
                <w:szCs w:val="28"/>
              </w:rPr>
              <w:t xml:space="preserve"> çıkar</w:t>
            </w:r>
            <w:r>
              <w:rPr>
                <w:color w:val="000000"/>
                <w:szCs w:val="28"/>
              </w:rPr>
              <w:t>.</w:t>
            </w:r>
            <w:r w:rsidR="00AD4624">
              <w:rPr>
                <w:color w:val="000000"/>
                <w:szCs w:val="28"/>
              </w:rPr>
              <w:t xml:space="preserve"> </w:t>
            </w:r>
          </w:p>
        </w:tc>
      </w:tr>
      <w:tr w:rsidR="00FA30BE" w:rsidRPr="00183354" w14:paraId="0C4CCA2D" w14:textId="77777777" w:rsidTr="00F4630B">
        <w:trPr>
          <w:trHeight w:val="31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130D" w14:textId="7F2418B5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ACF">
              <w:rPr>
                <w:sz w:val="18"/>
                <w:szCs w:val="18"/>
              </w:rPr>
              <w:t>10</w:t>
            </w:r>
          </w:p>
        </w:tc>
        <w:tc>
          <w:tcPr>
            <w:tcW w:w="522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ED4310" w14:textId="070E31EC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4E0BA03" w14:textId="4849ED4A" w:rsidR="00FA30BE" w:rsidRPr="002E0E35" w:rsidRDefault="00FA30BE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FA30BE" w:rsidRPr="00183354" w14:paraId="0FBB00DE" w14:textId="77777777" w:rsidTr="00E20F35">
        <w:trPr>
          <w:trHeight w:val="25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B806" w14:textId="297FBB3D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pict w14:anchorId="064CDD81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48" type="#_x0000_t93" style="position:absolute;left:0;text-align:left;margin-left:-35.45pt;margin-top:54.55pt;width:102pt;height:7.15pt;rotation:90;z-index:251682816;mso-position-horizontal-relative:text;mso-position-vertical-relative:text"/>
              </w:pict>
            </w:r>
          </w:p>
        </w:tc>
        <w:tc>
          <w:tcPr>
            <w:tcW w:w="522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4DC284" w14:textId="6298BD24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EA3DF52" w14:textId="5FD2D16B" w:rsidR="00FA30BE" w:rsidRPr="002E0E35" w:rsidRDefault="00FA30BE" w:rsidP="00BF4A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A30BE" w:rsidRPr="00183354" w14:paraId="1FED44EB" w14:textId="77777777" w:rsidTr="00A30638">
        <w:trPr>
          <w:trHeight w:val="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4564" w14:textId="243ED2DA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FA313A" w14:textId="2DDC8C0F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5ABEE99" w14:textId="30E8166A" w:rsidR="00FA30BE" w:rsidRPr="002E0E35" w:rsidRDefault="00FA30BE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FA30BE" w:rsidRPr="00183354" w14:paraId="091CD483" w14:textId="77777777" w:rsidTr="004A3343">
        <w:trPr>
          <w:trHeight w:val="1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DFBE" w14:textId="192BB7CF" w:rsidR="00FA30BE" w:rsidRPr="000C6ACF" w:rsidRDefault="00FA30BE" w:rsidP="00FC6D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94D8C09" w14:textId="5A1E4B19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4A56B93" w14:textId="239E1DB6" w:rsidR="00FA30BE" w:rsidRPr="002E0E35" w:rsidRDefault="00FA30BE" w:rsidP="00BF4ACF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FA30BE" w:rsidRPr="00183354" w14:paraId="35953C4E" w14:textId="77777777" w:rsidTr="000608E6">
        <w:trPr>
          <w:trHeight w:val="1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96E9" w14:textId="3D374608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692A230" w14:textId="10559B00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09314E4" w14:textId="77777777" w:rsidR="00FA30BE" w:rsidRPr="00183354" w:rsidRDefault="00FA30BE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A30BE" w:rsidRPr="00183354" w14:paraId="47919B4F" w14:textId="77777777" w:rsidTr="000608E6">
        <w:trPr>
          <w:trHeight w:val="2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9A2E" w14:textId="44F4F4A6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AD0A353" w14:textId="3D4CFE5F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478563F" w14:textId="7DA042C4" w:rsidR="00FA30BE" w:rsidRPr="00183354" w:rsidRDefault="00FA30BE" w:rsidP="00BF4AC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FA30BE" w:rsidRPr="00183354" w14:paraId="4393CBBD" w14:textId="77777777" w:rsidTr="00C729A7">
        <w:trPr>
          <w:trHeight w:val="2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ADAA" w14:textId="2D154F56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7DA8DA6" w14:textId="7C8CAB6A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94768FE" w14:textId="77777777" w:rsidR="00FA30BE" w:rsidRPr="00183354" w:rsidRDefault="00FA30BE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A30BE" w:rsidRPr="00183354" w14:paraId="00BE6FF6" w14:textId="77777777" w:rsidTr="00C729A7">
        <w:trPr>
          <w:trHeight w:val="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251F" w14:textId="45E56A5E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75EC71" w14:textId="56B55D78" w:rsidR="00FA30BE" w:rsidRPr="000C6ACF" w:rsidRDefault="00FA30BE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93EB7F" w14:textId="77777777" w:rsidR="00FA30BE" w:rsidRPr="00183354" w:rsidRDefault="00FA30BE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43D9D" w:rsidRPr="00183354" w14:paraId="54F65996" w14:textId="77777777" w:rsidTr="00B4701E">
        <w:trPr>
          <w:trHeight w:val="10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3C5A" w14:textId="47E39F16" w:rsidR="00443D9D" w:rsidRPr="000C6ACF" w:rsidRDefault="00443D9D" w:rsidP="00554C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E823" w14:textId="25825431" w:rsidR="00443D9D" w:rsidRPr="00183354" w:rsidRDefault="00443D9D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C6AC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F4ACF" w:rsidRPr="00183354" w14:paraId="4F6DC055" w14:textId="77777777" w:rsidTr="00FC556B">
        <w:trPr>
          <w:trHeight w:val="119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0FA65C" w14:textId="1A23E2F7" w:rsidR="00BF4ACF" w:rsidRPr="00183354" w:rsidRDefault="00BF4ACF" w:rsidP="00BF4AC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Profilaksi</w:t>
            </w:r>
            <w:proofErr w:type="spellEnd"/>
          </w:p>
        </w:tc>
      </w:tr>
      <w:tr w:rsidR="00BF4ACF" w:rsidRPr="00183354" w14:paraId="6A1CE8B9" w14:textId="77777777" w:rsidTr="007F37E9">
        <w:trPr>
          <w:trHeight w:val="154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8FDC" w14:textId="1D279ED3" w:rsidR="00BF4ACF" w:rsidRPr="00A86509" w:rsidRDefault="00BF4ACF" w:rsidP="00BF4ACF">
            <w:pPr>
              <w:spacing w:line="276" w:lineRule="auto"/>
              <w:jc w:val="both"/>
            </w:pPr>
            <w:proofErr w:type="spellStart"/>
            <w:r w:rsidRPr="00A86509">
              <w:rPr>
                <w:b/>
                <w:bCs/>
                <w:sz w:val="22"/>
                <w:szCs w:val="22"/>
              </w:rPr>
              <w:t>HBsAg</w:t>
            </w:r>
            <w:proofErr w:type="spellEnd"/>
            <w:r w:rsidRPr="00A86509">
              <w:rPr>
                <w:b/>
                <w:bCs/>
                <w:sz w:val="22"/>
                <w:szCs w:val="22"/>
              </w:rPr>
              <w:t xml:space="preserve"> poziti</w:t>
            </w:r>
            <w:r w:rsidRPr="006233CE">
              <w:rPr>
                <w:b/>
                <w:bCs/>
                <w:sz w:val="22"/>
                <w:szCs w:val="22"/>
              </w:rPr>
              <w:t>fliği:</w:t>
            </w:r>
            <w:r w:rsidRPr="00A8650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509">
              <w:rPr>
                <w:sz w:val="22"/>
                <w:szCs w:val="22"/>
              </w:rPr>
              <w:t>Lamuvidin</w:t>
            </w:r>
            <w:proofErr w:type="spellEnd"/>
            <w:r w:rsidRPr="00A86509">
              <w:rPr>
                <w:sz w:val="22"/>
                <w:szCs w:val="22"/>
              </w:rPr>
              <w:t xml:space="preserve">  1</w:t>
            </w:r>
            <w:proofErr w:type="gramEnd"/>
            <w:r w:rsidRPr="00A86509">
              <w:rPr>
                <w:sz w:val="22"/>
                <w:szCs w:val="22"/>
              </w:rPr>
              <w:t xml:space="preserve">x100 mg/gün (PO) 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kladribin</w:t>
            </w:r>
            <w:proofErr w:type="spellEnd"/>
            <w:r w:rsidRPr="00A86509">
              <w:rPr>
                <w:sz w:val="22"/>
                <w:szCs w:val="22"/>
              </w:rPr>
              <w:t xml:space="preserve"> ile birlikte başlanır ve 1 yıl devam edilir.</w:t>
            </w:r>
          </w:p>
        </w:tc>
      </w:tr>
      <w:tr w:rsidR="00BF4ACF" w:rsidRPr="00183354" w14:paraId="747707D9" w14:textId="77777777" w:rsidTr="00D16150">
        <w:trPr>
          <w:trHeight w:val="26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72AD" w14:textId="65C3A0D5" w:rsidR="00BF4ACF" w:rsidRPr="00A86509" w:rsidRDefault="00BF4ACF" w:rsidP="00BF4AC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A86509">
              <w:rPr>
                <w:b/>
                <w:bCs/>
                <w:sz w:val="22"/>
                <w:szCs w:val="22"/>
              </w:rPr>
              <w:t>HBcore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86509">
              <w:rPr>
                <w:b/>
                <w:bCs/>
                <w:sz w:val="22"/>
                <w:szCs w:val="22"/>
              </w:rPr>
              <w:t>Ab pozitif</w:t>
            </w:r>
            <w:r>
              <w:rPr>
                <w:b/>
                <w:bCs/>
                <w:sz w:val="22"/>
                <w:szCs w:val="22"/>
              </w:rPr>
              <w:t>liği</w:t>
            </w:r>
            <w:r w:rsidRPr="00A86509">
              <w:rPr>
                <w:sz w:val="22"/>
                <w:szCs w:val="22"/>
              </w:rPr>
              <w:t xml:space="preserve">: </w:t>
            </w:r>
            <w:proofErr w:type="spellStart"/>
            <w:r w:rsidRPr="00A86509">
              <w:rPr>
                <w:sz w:val="22"/>
                <w:szCs w:val="22"/>
              </w:rPr>
              <w:t>Lamuvidin</w:t>
            </w:r>
            <w:proofErr w:type="spellEnd"/>
            <w:r w:rsidRPr="00A86509">
              <w:rPr>
                <w:sz w:val="22"/>
                <w:szCs w:val="22"/>
              </w:rPr>
              <w:t xml:space="preserve"> 1x100 mg/gün (PO) 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kladribin</w:t>
            </w:r>
            <w:proofErr w:type="spellEnd"/>
            <w:r w:rsidRPr="00A86509">
              <w:rPr>
                <w:sz w:val="22"/>
                <w:szCs w:val="22"/>
              </w:rPr>
              <w:t xml:space="preserve"> ile birlikte başlanır ve 6 ay devam edilir.</w:t>
            </w:r>
          </w:p>
        </w:tc>
      </w:tr>
      <w:tr w:rsidR="00BF4ACF" w:rsidRPr="00183354" w14:paraId="3CBD93A1" w14:textId="77777777" w:rsidTr="00C35257">
        <w:trPr>
          <w:trHeight w:val="186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C781" w14:textId="64536206" w:rsidR="00BF4ACF" w:rsidRPr="00A86509" w:rsidRDefault="00BF4ACF" w:rsidP="00BF4AC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A86509">
              <w:rPr>
                <w:b/>
                <w:bCs/>
                <w:sz w:val="22"/>
                <w:szCs w:val="22"/>
              </w:rPr>
              <w:t>Asiklovir</w:t>
            </w:r>
            <w:proofErr w:type="spellEnd"/>
            <w:r w:rsidRPr="00A86509">
              <w:rPr>
                <w:b/>
                <w:bCs/>
                <w:sz w:val="22"/>
                <w:szCs w:val="22"/>
              </w:rPr>
              <w:t xml:space="preserve"> tablet: 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Kladribin</w:t>
            </w:r>
            <w:proofErr w:type="spellEnd"/>
            <w:r w:rsidRPr="00A86509">
              <w:rPr>
                <w:color w:val="000000"/>
                <w:sz w:val="22"/>
                <w:szCs w:val="22"/>
              </w:rPr>
              <w:t xml:space="preserve"> tedavisinden 1 hafta sonra 2 x 200 mg/gün başlanır. Ve </w:t>
            </w:r>
            <w:proofErr w:type="spellStart"/>
            <w:r w:rsidRPr="00A86509">
              <w:rPr>
                <w:sz w:val="22"/>
                <w:szCs w:val="22"/>
              </w:rPr>
              <w:t>asiklovir</w:t>
            </w:r>
            <w:proofErr w:type="spellEnd"/>
            <w:r w:rsidRPr="00A8650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profilaksisine</w:t>
            </w:r>
            <w:proofErr w:type="spellEnd"/>
            <w:r w:rsidRPr="00A86509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86509">
              <w:rPr>
                <w:color w:val="000000"/>
                <w:sz w:val="22"/>
                <w:szCs w:val="22"/>
              </w:rPr>
              <w:t>lenfosit &gt;</w:t>
            </w:r>
            <w:proofErr w:type="gramEnd"/>
            <w:r w:rsidRPr="00A86509">
              <w:rPr>
                <w:color w:val="000000"/>
                <w:sz w:val="22"/>
                <w:szCs w:val="22"/>
              </w:rPr>
              <w:t>1.000/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mikroL</w:t>
            </w:r>
            <w:proofErr w:type="spellEnd"/>
            <w:r w:rsidRPr="00A86509">
              <w:rPr>
                <w:color w:val="000000"/>
                <w:sz w:val="22"/>
                <w:szCs w:val="22"/>
              </w:rPr>
              <w:t xml:space="preserve"> veya CD4&gt;200/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mikroL</w:t>
            </w:r>
            <w:proofErr w:type="spellEnd"/>
            <w:r w:rsidRPr="00A86509">
              <w:rPr>
                <w:color w:val="000000"/>
                <w:sz w:val="22"/>
                <w:szCs w:val="22"/>
              </w:rPr>
              <w:t xml:space="preserve"> olana kadar devam edilir.</w:t>
            </w:r>
          </w:p>
        </w:tc>
      </w:tr>
      <w:tr w:rsidR="00BF4ACF" w:rsidRPr="00183354" w14:paraId="3F400A8A" w14:textId="77777777" w:rsidTr="00A86509">
        <w:trPr>
          <w:trHeight w:val="495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6B5C" w14:textId="51784CD8" w:rsidR="00BF4ACF" w:rsidRDefault="00BF4ACF" w:rsidP="00BF4ACF">
            <w:pPr>
              <w:ind w:right="113"/>
              <w:jc w:val="both"/>
              <w:rPr>
                <w:rStyle w:val="Vurgu"/>
                <w:shd w:val="clear" w:color="auto" w:fill="FFFFFF"/>
              </w:rPr>
            </w:pPr>
            <w:r w:rsidRPr="00A86509">
              <w:rPr>
                <w:rStyle w:val="Vurgu"/>
                <w:bCs w:val="0"/>
                <w:sz w:val="22"/>
                <w:szCs w:val="22"/>
                <w:shd w:val="clear" w:color="auto" w:fill="FFFFFF"/>
              </w:rPr>
              <w:t xml:space="preserve">TMP-SMX: 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Kladribin</w:t>
            </w:r>
            <w:proofErr w:type="spellEnd"/>
            <w:r w:rsidRPr="00A86509">
              <w:rPr>
                <w:color w:val="000000"/>
                <w:sz w:val="22"/>
                <w:szCs w:val="22"/>
              </w:rPr>
              <w:t xml:space="preserve"> tedavisinden 1 hafta 2 x 1 </w:t>
            </w:r>
            <w:r w:rsidRPr="00A86509">
              <w:rPr>
                <w:rStyle w:val="Vurgu"/>
                <w:b w:val="0"/>
                <w:sz w:val="22"/>
                <w:szCs w:val="22"/>
                <w:shd w:val="clear" w:color="auto" w:fill="FFFFFF"/>
              </w:rPr>
              <w:t>fort tablet</w:t>
            </w:r>
            <w:r w:rsidRPr="00A86509">
              <w:rPr>
                <w:rStyle w:val="Vurgu"/>
                <w:bCs w:val="0"/>
                <w:sz w:val="22"/>
                <w:szCs w:val="22"/>
                <w:shd w:val="clear" w:color="auto" w:fill="FFFFFF"/>
              </w:rPr>
              <w:t xml:space="preserve"> (Pazartesi-çarşamba-cuma)</w:t>
            </w:r>
            <w:r w:rsidRPr="00A86509">
              <w:rPr>
                <w:color w:val="000000"/>
                <w:sz w:val="22"/>
                <w:szCs w:val="22"/>
              </w:rPr>
              <w:t xml:space="preserve"> başlanır. Ve </w:t>
            </w:r>
            <w:r w:rsidRPr="00A86509">
              <w:rPr>
                <w:rStyle w:val="Vurgu"/>
                <w:b w:val="0"/>
                <w:sz w:val="22"/>
                <w:szCs w:val="22"/>
                <w:shd w:val="clear" w:color="auto" w:fill="FFFFFF"/>
              </w:rPr>
              <w:t>TMP-SMX</w:t>
            </w:r>
            <w:r w:rsidRPr="00A86509">
              <w:rPr>
                <w:sz w:val="22"/>
                <w:szCs w:val="22"/>
              </w:rPr>
              <w:t xml:space="preserve"> 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profilaksisine</w:t>
            </w:r>
            <w:proofErr w:type="spellEnd"/>
            <w:r w:rsidRPr="00A86509">
              <w:rPr>
                <w:color w:val="000000"/>
                <w:sz w:val="22"/>
                <w:szCs w:val="22"/>
              </w:rPr>
              <w:t xml:space="preserve"> lenfosit&gt;1.000/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mikroL</w:t>
            </w:r>
            <w:proofErr w:type="spellEnd"/>
            <w:r w:rsidRPr="00A86509">
              <w:rPr>
                <w:color w:val="000000"/>
                <w:sz w:val="22"/>
                <w:szCs w:val="22"/>
              </w:rPr>
              <w:t xml:space="preserve"> veya CD4&gt;200/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mikroL</w:t>
            </w:r>
            <w:proofErr w:type="spellEnd"/>
            <w:r w:rsidRPr="00A86509">
              <w:rPr>
                <w:color w:val="000000"/>
                <w:sz w:val="22"/>
                <w:szCs w:val="22"/>
              </w:rPr>
              <w:t xml:space="preserve"> olana kadar devam edilir</w:t>
            </w:r>
            <w:r w:rsidRPr="00A86509">
              <w:rPr>
                <w:rStyle w:val="Vurgu"/>
                <w:sz w:val="22"/>
                <w:szCs w:val="22"/>
                <w:shd w:val="clear" w:color="auto" w:fill="FFFFFF"/>
              </w:rPr>
              <w:t>.</w:t>
            </w:r>
          </w:p>
          <w:p w14:paraId="6D144FA3" w14:textId="53E2B4FE" w:rsidR="00BF4ACF" w:rsidRPr="00A86509" w:rsidRDefault="00BF4ACF" w:rsidP="00BF4ACF">
            <w:pPr>
              <w:ind w:right="113"/>
              <w:jc w:val="both"/>
              <w:rPr>
                <w:b/>
                <w:shd w:val="clear" w:color="auto" w:fill="FFFFFF"/>
              </w:rPr>
            </w:pPr>
          </w:p>
        </w:tc>
      </w:tr>
      <w:tr w:rsidR="00BF4ACF" w:rsidRPr="00183354" w14:paraId="4EF4C7D4" w14:textId="77777777" w:rsidTr="000C6ACF">
        <w:trPr>
          <w:trHeight w:val="225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E77A4A8" w14:textId="64053941" w:rsidR="00BF4ACF" w:rsidRPr="000C6ACF" w:rsidRDefault="000C6ACF" w:rsidP="00BF4ACF">
            <w:pPr>
              <w:rPr>
                <w:b/>
                <w:bCs/>
              </w:rPr>
            </w:pPr>
            <w:r w:rsidRPr="000C6ACF">
              <w:rPr>
                <w:b/>
                <w:bCs/>
                <w:sz w:val="28"/>
                <w:szCs w:val="28"/>
              </w:rPr>
              <w:t>Uygulama</w:t>
            </w:r>
          </w:p>
        </w:tc>
      </w:tr>
      <w:tr w:rsidR="000C6ACF" w:rsidRPr="00183354" w14:paraId="606007BA" w14:textId="77777777" w:rsidTr="009B7EBB">
        <w:trPr>
          <w:trHeight w:val="321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6A2" w14:textId="1299870E" w:rsidR="000C6ACF" w:rsidRPr="009B7EBB" w:rsidRDefault="000C6ACF" w:rsidP="009B7E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*</w:t>
            </w:r>
            <w:proofErr w:type="spellStart"/>
            <w:r w:rsidRPr="00183354">
              <w:rPr>
                <w:color w:val="000000"/>
                <w:szCs w:val="28"/>
              </w:rPr>
              <w:t>Kladribin</w:t>
            </w:r>
            <w:proofErr w:type="spellEnd"/>
            <w:r>
              <w:rPr>
                <w:b/>
                <w:szCs w:val="28"/>
              </w:rPr>
              <w:t xml:space="preserve"> (IV):</w:t>
            </w:r>
            <w:r w:rsidRPr="00183354">
              <w:rPr>
                <w:b/>
                <w:sz w:val="28"/>
                <w:szCs w:val="28"/>
              </w:rPr>
              <w:t xml:space="preserve"> </w:t>
            </w:r>
            <w:r>
              <w:t>Günlük …… mg.</w:t>
            </w:r>
            <w:r w:rsidRPr="00183354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</w:t>
            </w:r>
            <w:r w:rsidRPr="00183354">
              <w:rPr>
                <w:color w:val="000000"/>
                <w:szCs w:val="28"/>
              </w:rPr>
              <w:t>ladribin</w:t>
            </w:r>
            <w:proofErr w:type="spellEnd"/>
            <w:r w:rsidRPr="001C46F2">
              <w:t xml:space="preserve"> </w:t>
            </w:r>
            <w:r w:rsidRPr="00183354">
              <w:rPr>
                <w:szCs w:val="28"/>
              </w:rPr>
              <w:t xml:space="preserve">500 ml SF içerisinde 2 saatte </w:t>
            </w:r>
            <w:r>
              <w:rPr>
                <w:szCs w:val="28"/>
              </w:rPr>
              <w:t xml:space="preserve">IV </w:t>
            </w:r>
            <w:proofErr w:type="spellStart"/>
            <w:r w:rsidRPr="00183354">
              <w:rPr>
                <w:szCs w:val="28"/>
              </w:rPr>
              <w:t>infüzyon</w:t>
            </w:r>
            <w:proofErr w:type="spellEnd"/>
            <w:r w:rsidR="00C77F15">
              <w:rPr>
                <w:szCs w:val="28"/>
              </w:rPr>
              <w:t xml:space="preserve"> ile uygulanır </w:t>
            </w:r>
            <w:r w:rsidRPr="00183354">
              <w:rPr>
                <w:szCs w:val="28"/>
              </w:rPr>
              <w:t>(1-</w:t>
            </w:r>
            <w:r>
              <w:rPr>
                <w:szCs w:val="28"/>
              </w:rPr>
              <w:t>5</w:t>
            </w:r>
            <w:r w:rsidRPr="00183354">
              <w:rPr>
                <w:szCs w:val="28"/>
              </w:rPr>
              <w:t>. Günler</w:t>
            </w:r>
            <w:r w:rsidRPr="00183354">
              <w:rPr>
                <w:sz w:val="28"/>
                <w:szCs w:val="28"/>
              </w:rPr>
              <w:t>)</w:t>
            </w:r>
          </w:p>
        </w:tc>
      </w:tr>
    </w:tbl>
    <w:p w14:paraId="1FA2E12A" w14:textId="77777777" w:rsidR="00CE5A74" w:rsidRPr="00183354" w:rsidRDefault="00CE5A74"/>
    <w:sectPr w:rsidR="00CE5A74" w:rsidRPr="00183354" w:rsidSect="000C0B78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A45"/>
    <w:rsid w:val="00021289"/>
    <w:rsid w:val="00040FC1"/>
    <w:rsid w:val="00044EF8"/>
    <w:rsid w:val="00054BC9"/>
    <w:rsid w:val="00083125"/>
    <w:rsid w:val="000A231D"/>
    <w:rsid w:val="000B6437"/>
    <w:rsid w:val="000C0B78"/>
    <w:rsid w:val="000C6ACF"/>
    <w:rsid w:val="000D4928"/>
    <w:rsid w:val="001211DB"/>
    <w:rsid w:val="00183354"/>
    <w:rsid w:val="00183943"/>
    <w:rsid w:val="001D3DDD"/>
    <w:rsid w:val="001D4618"/>
    <w:rsid w:val="001E3215"/>
    <w:rsid w:val="00220A51"/>
    <w:rsid w:val="002300A3"/>
    <w:rsid w:val="00230976"/>
    <w:rsid w:val="00237DB0"/>
    <w:rsid w:val="00243EB5"/>
    <w:rsid w:val="0026551E"/>
    <w:rsid w:val="00294F4E"/>
    <w:rsid w:val="002A5BA2"/>
    <w:rsid w:val="002B0618"/>
    <w:rsid w:val="002D1DAE"/>
    <w:rsid w:val="002E0E35"/>
    <w:rsid w:val="002E4D20"/>
    <w:rsid w:val="002F542C"/>
    <w:rsid w:val="0033356A"/>
    <w:rsid w:val="003456CE"/>
    <w:rsid w:val="0035365C"/>
    <w:rsid w:val="00366D83"/>
    <w:rsid w:val="003747CA"/>
    <w:rsid w:val="00377138"/>
    <w:rsid w:val="003B4F22"/>
    <w:rsid w:val="003D0774"/>
    <w:rsid w:val="003D69DD"/>
    <w:rsid w:val="003E7F9C"/>
    <w:rsid w:val="004172D6"/>
    <w:rsid w:val="0044218B"/>
    <w:rsid w:val="00443D9D"/>
    <w:rsid w:val="004577D8"/>
    <w:rsid w:val="00462C63"/>
    <w:rsid w:val="00467537"/>
    <w:rsid w:val="0047155D"/>
    <w:rsid w:val="004E1258"/>
    <w:rsid w:val="00502734"/>
    <w:rsid w:val="00525227"/>
    <w:rsid w:val="00536584"/>
    <w:rsid w:val="00542B99"/>
    <w:rsid w:val="00551A4D"/>
    <w:rsid w:val="00554C8D"/>
    <w:rsid w:val="0056313B"/>
    <w:rsid w:val="005A14A0"/>
    <w:rsid w:val="005B40B9"/>
    <w:rsid w:val="005C0C94"/>
    <w:rsid w:val="005D7F88"/>
    <w:rsid w:val="006233CE"/>
    <w:rsid w:val="006471D2"/>
    <w:rsid w:val="006664DB"/>
    <w:rsid w:val="00682B1C"/>
    <w:rsid w:val="00685EF3"/>
    <w:rsid w:val="00685F04"/>
    <w:rsid w:val="00696EE2"/>
    <w:rsid w:val="006A106E"/>
    <w:rsid w:val="006E2760"/>
    <w:rsid w:val="007079DC"/>
    <w:rsid w:val="00711665"/>
    <w:rsid w:val="00715ED1"/>
    <w:rsid w:val="007235C6"/>
    <w:rsid w:val="007F2415"/>
    <w:rsid w:val="00801B74"/>
    <w:rsid w:val="008157C6"/>
    <w:rsid w:val="00846E74"/>
    <w:rsid w:val="00850F0D"/>
    <w:rsid w:val="00854AC6"/>
    <w:rsid w:val="00857DB1"/>
    <w:rsid w:val="00877F77"/>
    <w:rsid w:val="00881F3C"/>
    <w:rsid w:val="008B1182"/>
    <w:rsid w:val="008C0230"/>
    <w:rsid w:val="00922C09"/>
    <w:rsid w:val="0095593E"/>
    <w:rsid w:val="00957FF9"/>
    <w:rsid w:val="00996F51"/>
    <w:rsid w:val="009A26CD"/>
    <w:rsid w:val="009B7EBB"/>
    <w:rsid w:val="009C611F"/>
    <w:rsid w:val="009D3280"/>
    <w:rsid w:val="00A00909"/>
    <w:rsid w:val="00A36C7B"/>
    <w:rsid w:val="00A74528"/>
    <w:rsid w:val="00A86509"/>
    <w:rsid w:val="00A90465"/>
    <w:rsid w:val="00A95A6E"/>
    <w:rsid w:val="00A960B2"/>
    <w:rsid w:val="00AB0BF2"/>
    <w:rsid w:val="00AD046D"/>
    <w:rsid w:val="00AD4624"/>
    <w:rsid w:val="00BA7B2A"/>
    <w:rsid w:val="00BB018F"/>
    <w:rsid w:val="00BB23A5"/>
    <w:rsid w:val="00BC3D4D"/>
    <w:rsid w:val="00BD33BF"/>
    <w:rsid w:val="00BE1B95"/>
    <w:rsid w:val="00BE5DC7"/>
    <w:rsid w:val="00BF4ACF"/>
    <w:rsid w:val="00C36859"/>
    <w:rsid w:val="00C67DDC"/>
    <w:rsid w:val="00C77F15"/>
    <w:rsid w:val="00C802EF"/>
    <w:rsid w:val="00C8684F"/>
    <w:rsid w:val="00CC0E6A"/>
    <w:rsid w:val="00CE5A74"/>
    <w:rsid w:val="00D0255F"/>
    <w:rsid w:val="00D05B0A"/>
    <w:rsid w:val="00D07E81"/>
    <w:rsid w:val="00D42AE5"/>
    <w:rsid w:val="00D47A45"/>
    <w:rsid w:val="00D5648E"/>
    <w:rsid w:val="00DA0649"/>
    <w:rsid w:val="00DA491C"/>
    <w:rsid w:val="00DF3919"/>
    <w:rsid w:val="00DF60C4"/>
    <w:rsid w:val="00E04C3C"/>
    <w:rsid w:val="00E23C42"/>
    <w:rsid w:val="00E2756E"/>
    <w:rsid w:val="00E35B49"/>
    <w:rsid w:val="00E50BC1"/>
    <w:rsid w:val="00E706EF"/>
    <w:rsid w:val="00EB0138"/>
    <w:rsid w:val="00EB429B"/>
    <w:rsid w:val="00EB4A94"/>
    <w:rsid w:val="00EC1090"/>
    <w:rsid w:val="00ED0457"/>
    <w:rsid w:val="00ED21F1"/>
    <w:rsid w:val="00EE42EE"/>
    <w:rsid w:val="00F06255"/>
    <w:rsid w:val="00F21ED0"/>
    <w:rsid w:val="00F37A7B"/>
    <w:rsid w:val="00F724F4"/>
    <w:rsid w:val="00F75BED"/>
    <w:rsid w:val="00F8344A"/>
    <w:rsid w:val="00F8483D"/>
    <w:rsid w:val="00F96081"/>
    <w:rsid w:val="00FA30BE"/>
    <w:rsid w:val="00FB5C1D"/>
    <w:rsid w:val="00FC556B"/>
    <w:rsid w:val="00FC6D97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306AC0B0"/>
  <w15:docId w15:val="{852D2687-D9D1-47C2-BE29-C6B0E014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D47A45"/>
    <w:rPr>
      <w:b/>
      <w:bCs/>
      <w:i w:val="0"/>
      <w:iCs w:val="0"/>
    </w:rPr>
  </w:style>
  <w:style w:type="paragraph" w:styleId="ListeParagraf">
    <w:name w:val="List Paragraph"/>
    <w:basedOn w:val="Normal"/>
    <w:uiPriority w:val="34"/>
    <w:qFormat/>
    <w:rsid w:val="002E0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B940-14E3-472E-931B-BC0F9CF2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irfan kuku</cp:lastModifiedBy>
  <cp:revision>128</cp:revision>
  <cp:lastPrinted>2011-01-06T08:10:00Z</cp:lastPrinted>
  <dcterms:created xsi:type="dcterms:W3CDTF">2010-05-31T13:52:00Z</dcterms:created>
  <dcterms:modified xsi:type="dcterms:W3CDTF">2021-12-13T18:00:00Z</dcterms:modified>
</cp:coreProperties>
</file>